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Mar>
          <w:left w:w="0" w:type="dxa"/>
          <w:right w:w="0" w:type="dxa"/>
        </w:tblCellMar>
        <w:tblLook w:val="04A0" w:firstRow="1" w:lastRow="0" w:firstColumn="1" w:lastColumn="0" w:noHBand="0" w:noVBand="1"/>
      </w:tblPr>
      <w:tblGrid>
        <w:gridCol w:w="9000"/>
      </w:tblGrid>
      <w:tr w:rsidR="00AB1A75" w:rsidRPr="00AB1A75" w:rsidTr="00AB1A75">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AB1A75" w:rsidRPr="00AB1A75">
              <w:trPr>
                <w:jc w:val="center"/>
              </w:trPr>
              <w:tc>
                <w:tcPr>
                  <w:tcW w:w="0" w:type="auto"/>
                  <w:shd w:val="clear" w:color="auto" w:fill="FFFFFF"/>
                  <w:hideMark/>
                </w:tcPr>
                <w:p w:rsidR="00AB1A75" w:rsidRDefault="00AB1A75" w:rsidP="00AB1A75">
                  <w:pPr>
                    <w:spacing w:after="0" w:line="300" w:lineRule="auto"/>
                    <w:jc w:val="center"/>
                    <w:rPr>
                      <w:rFonts w:ascii="Helvetica" w:eastAsia="Times New Roman" w:hAnsi="Helvetica" w:cs="Times New Roman"/>
                      <w:b/>
                      <w:color w:val="606060"/>
                      <w:sz w:val="24"/>
                      <w:szCs w:val="24"/>
                      <w:lang w:eastAsia="de-DE"/>
                    </w:rPr>
                  </w:pPr>
                  <w:r>
                    <w:rPr>
                      <w:rFonts w:ascii="Helvetica" w:eastAsia="Times New Roman" w:hAnsi="Helvetica" w:cs="Times New Roman"/>
                      <w:b/>
                      <w:color w:val="606060"/>
                      <w:sz w:val="24"/>
                      <w:szCs w:val="24"/>
                      <w:lang w:eastAsia="de-DE"/>
                    </w:rPr>
                    <w:t xml:space="preserve">Michaela Buchbauer, </w:t>
                  </w:r>
                </w:p>
                <w:p w:rsidR="00AB1A75" w:rsidRPr="00AB1A75" w:rsidRDefault="00AB1A75" w:rsidP="00AB1A75">
                  <w:pPr>
                    <w:spacing w:after="0" w:line="300" w:lineRule="auto"/>
                    <w:jc w:val="center"/>
                    <w:rPr>
                      <w:rFonts w:ascii="Helvetica" w:eastAsia="Times New Roman" w:hAnsi="Helvetica" w:cs="Times New Roman"/>
                      <w:b/>
                      <w:color w:val="606060"/>
                      <w:sz w:val="24"/>
                      <w:szCs w:val="24"/>
                      <w:lang w:eastAsia="de-DE"/>
                    </w:rPr>
                  </w:pPr>
                  <w:proofErr w:type="spellStart"/>
                  <w:r w:rsidRPr="00AB1A75">
                    <w:rPr>
                      <w:rFonts w:ascii="Helvetica" w:eastAsia="Times New Roman" w:hAnsi="Helvetica" w:cs="Times New Roman"/>
                      <w:b/>
                      <w:color w:val="606060"/>
                      <w:sz w:val="24"/>
                      <w:szCs w:val="24"/>
                      <w:lang w:eastAsia="de-DE"/>
                    </w:rPr>
                    <w:t>Hakomi</w:t>
                  </w:r>
                  <w:proofErr w:type="spellEnd"/>
                  <w:r w:rsidRPr="00AB1A75">
                    <w:rPr>
                      <w:rFonts w:ascii="Helvetica" w:eastAsia="Times New Roman" w:hAnsi="Helvetica" w:cs="Times New Roman"/>
                      <w:b/>
                      <w:color w:val="606060"/>
                      <w:sz w:val="24"/>
                      <w:szCs w:val="24"/>
                      <w:lang w:eastAsia="de-DE"/>
                    </w:rPr>
                    <w:t>-Österreich, Verein für körperorientierte Psychotherapie</w:t>
                  </w:r>
                  <w:r w:rsidRPr="00AB1A75">
                    <w:rPr>
                      <w:rFonts w:ascii="Helvetica" w:eastAsia="Times New Roman" w:hAnsi="Helvetica" w:cs="Times New Roman"/>
                      <w:b/>
                      <w:color w:val="606060"/>
                      <w:sz w:val="24"/>
                      <w:szCs w:val="24"/>
                      <w:lang w:eastAsia="de-DE"/>
                    </w:rPr>
                    <w:t>, Juli 2020</w:t>
                  </w:r>
                </w:p>
                <w:tbl>
                  <w:tblPr>
                    <w:tblW w:w="5000" w:type="pct"/>
                    <w:tblCellMar>
                      <w:left w:w="0" w:type="dxa"/>
                      <w:right w:w="0" w:type="dxa"/>
                    </w:tblCellMar>
                    <w:tblLook w:val="04A0" w:firstRow="1" w:lastRow="0" w:firstColumn="1" w:lastColumn="0" w:noHBand="0" w:noVBand="1"/>
                  </w:tblPr>
                  <w:tblGrid>
                    <w:gridCol w:w="9000"/>
                  </w:tblGrid>
                  <w:tr w:rsidR="00AB1A75" w:rsidRPr="00AB1A75">
                    <w:tc>
                      <w:tcPr>
                        <w:tcW w:w="0" w:type="auto"/>
                        <w:tcMar>
                          <w:top w:w="135" w:type="dxa"/>
                          <w:left w:w="0" w:type="dxa"/>
                          <w:bottom w:w="0" w:type="dxa"/>
                          <w:right w:w="0" w:type="dxa"/>
                        </w:tcMar>
                        <w:hideMark/>
                      </w:tcPr>
                      <w:p w:rsidR="00AB1A75" w:rsidRDefault="00AB1A75"/>
                      <w:tbl>
                        <w:tblPr>
                          <w:tblpPr w:vertAnchor="text"/>
                          <w:tblW w:w="5000" w:type="pct"/>
                          <w:tblCellMar>
                            <w:left w:w="0" w:type="dxa"/>
                            <w:right w:w="0" w:type="dxa"/>
                          </w:tblCellMar>
                          <w:tblLook w:val="04A0" w:firstRow="1" w:lastRow="0" w:firstColumn="1" w:lastColumn="0" w:noHBand="0" w:noVBand="1"/>
                        </w:tblPr>
                        <w:tblGrid>
                          <w:gridCol w:w="9000"/>
                        </w:tblGrid>
                        <w:tr w:rsidR="00AB1A75" w:rsidRPr="00AB1A75">
                          <w:tc>
                            <w:tcPr>
                              <w:tcW w:w="0" w:type="auto"/>
                              <w:tcMar>
                                <w:top w:w="0" w:type="dxa"/>
                                <w:left w:w="270" w:type="dxa"/>
                                <w:bottom w:w="135" w:type="dxa"/>
                                <w:right w:w="270" w:type="dxa"/>
                              </w:tcMar>
                              <w:hideMark/>
                            </w:tcPr>
                            <w:p w:rsidR="00AB1A75" w:rsidRPr="00AB1A75" w:rsidRDefault="00AB1A75" w:rsidP="00AB1A75">
                              <w:pPr>
                                <w:spacing w:after="0" w:line="360" w:lineRule="auto"/>
                                <w:jc w:val="center"/>
                                <w:rPr>
                                  <w:rFonts w:ascii="Helvetica" w:eastAsia="Times New Roman" w:hAnsi="Helvetica" w:cs="Times New Roman"/>
                                  <w:color w:val="606060"/>
                                  <w:sz w:val="23"/>
                                  <w:szCs w:val="23"/>
                                  <w:lang w:eastAsia="de-DE"/>
                                </w:rPr>
                              </w:pPr>
                              <w:r w:rsidRPr="00AB1A75">
                                <w:rPr>
                                  <w:rFonts w:ascii="Helvetica" w:eastAsia="Times New Roman" w:hAnsi="Helvetica" w:cs="Times New Roman"/>
                                  <w:color w:val="606060"/>
                                  <w:sz w:val="23"/>
                                  <w:szCs w:val="23"/>
                                  <w:lang w:eastAsia="de-DE"/>
                                </w:rPr>
                                <w:t>Wir sind mitten im Sommer, wo für viele Menschen mehr Zeit bleibt für Müßiggang und Faulenzen. Und für jene, die diese Zeit auch gern mit guten Büchern verbringen, möchte ich die folgende Rezension schon heute an euch schicken und nicht auf den November-Newsletter warten.</w:t>
                              </w:r>
                              <w:r w:rsidRPr="00AB1A75">
                                <w:rPr>
                                  <w:rFonts w:ascii="Helvetica" w:eastAsia="Times New Roman" w:hAnsi="Helvetica" w:cs="Times New Roman"/>
                                  <w:color w:val="606060"/>
                                  <w:sz w:val="23"/>
                                  <w:szCs w:val="23"/>
                                  <w:lang w:eastAsia="de-DE"/>
                                </w:rPr>
                                <w:br/>
                                <w:t xml:space="preserve"> Ergänzend zur Rezension, könnt ihr euch unter </w:t>
                              </w:r>
                              <w:hyperlink r:id="rId5" w:tgtFrame="_blank" w:history="1">
                                <w:r w:rsidRPr="00AB1A75">
                                  <w:rPr>
                                    <w:rFonts w:ascii="Helvetica" w:eastAsia="Times New Roman" w:hAnsi="Helvetica" w:cs="Times New Roman"/>
                                    <w:color w:val="6DC6DD"/>
                                    <w:sz w:val="23"/>
                                    <w:szCs w:val="23"/>
                                    <w:u w:val="single"/>
                                    <w:lang w:eastAsia="de-DE"/>
                                  </w:rPr>
                                  <w:t>www.helmutmilz.de</w:t>
                                </w:r>
                              </w:hyperlink>
                              <w:r w:rsidRPr="00AB1A75">
                                <w:rPr>
                                  <w:rFonts w:ascii="Helvetica" w:eastAsia="Times New Roman" w:hAnsi="Helvetica" w:cs="Times New Roman"/>
                                  <w:color w:val="606060"/>
                                  <w:sz w:val="23"/>
                                  <w:szCs w:val="23"/>
                                  <w:lang w:eastAsia="de-DE"/>
                                </w:rPr>
                                <w:t xml:space="preserve"> einen Eindruck von diesem phantastischen Buch machen, das bei weitem mehr ist als eine empfehlenswerte Sommerlektüre, sondern eine wahre Kostbarkeit.</w:t>
                              </w:r>
                            </w:p>
                          </w:tc>
                        </w:tr>
                      </w:tbl>
                      <w:p w:rsidR="00AB1A75" w:rsidRPr="00AB1A75" w:rsidRDefault="00AB1A75" w:rsidP="00AB1A75">
                        <w:pPr>
                          <w:spacing w:after="0" w:line="240" w:lineRule="auto"/>
                          <w:rPr>
                            <w:rFonts w:ascii="Times New Roman" w:eastAsia="Times New Roman" w:hAnsi="Times New Roman" w:cs="Times New Roman"/>
                            <w:sz w:val="24"/>
                            <w:szCs w:val="24"/>
                            <w:lang w:eastAsia="de-DE"/>
                          </w:rPr>
                        </w:pPr>
                      </w:p>
                    </w:tc>
                  </w:tr>
                </w:tbl>
                <w:p w:rsidR="00AB1A75" w:rsidRPr="00AB1A75" w:rsidRDefault="00AB1A75" w:rsidP="00AB1A7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00"/>
                  </w:tblGrid>
                  <w:tr w:rsidR="00AB1A75" w:rsidRPr="00AB1A75">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AB1A75" w:rsidRPr="00AB1A75">
                          <w:tc>
                            <w:tcPr>
                              <w:tcW w:w="0" w:type="auto"/>
                              <w:tcMar>
                                <w:top w:w="135" w:type="dxa"/>
                                <w:left w:w="270" w:type="dxa"/>
                                <w:bottom w:w="135" w:type="dxa"/>
                                <w:right w:w="270" w:type="dxa"/>
                              </w:tcMar>
                              <w:vAlign w:val="center"/>
                              <w:hideMark/>
                            </w:tcPr>
                            <w:tbl>
                              <w:tblPr>
                                <w:tblW w:w="5000" w:type="pct"/>
                                <w:shd w:val="clear" w:color="auto" w:fill="3F913C"/>
                                <w:tblCellMar>
                                  <w:top w:w="15" w:type="dxa"/>
                                  <w:left w:w="15" w:type="dxa"/>
                                  <w:bottom w:w="15" w:type="dxa"/>
                                  <w:right w:w="15" w:type="dxa"/>
                                </w:tblCellMar>
                                <w:tblLook w:val="04A0" w:firstRow="1" w:lastRow="0" w:firstColumn="1" w:lastColumn="0" w:noHBand="0" w:noVBand="1"/>
                              </w:tblPr>
                              <w:tblGrid>
                                <w:gridCol w:w="8460"/>
                              </w:tblGrid>
                              <w:tr w:rsidR="00AB1A75" w:rsidRPr="00AB1A75">
                                <w:tc>
                                  <w:tcPr>
                                    <w:tcW w:w="0" w:type="auto"/>
                                    <w:shd w:val="clear" w:color="auto" w:fill="3F913C"/>
                                    <w:tcMar>
                                      <w:top w:w="270" w:type="dxa"/>
                                      <w:left w:w="270" w:type="dxa"/>
                                      <w:bottom w:w="270" w:type="dxa"/>
                                      <w:right w:w="270" w:type="dxa"/>
                                    </w:tcMar>
                                    <w:hideMark/>
                                  </w:tcPr>
                                  <w:p w:rsidR="00922235" w:rsidRDefault="00AB1A75" w:rsidP="00AB1A75">
                                    <w:pPr>
                                      <w:spacing w:before="100" w:beforeAutospacing="1" w:after="100" w:afterAutospacing="1" w:line="360" w:lineRule="auto"/>
                                      <w:rPr>
                                        <w:rFonts w:ascii="Helvetica" w:eastAsia="Times New Roman" w:hAnsi="Helvetica" w:cs="Times New Roman"/>
                                        <w:b/>
                                        <w:bCs/>
                                        <w:color w:val="F2F2F2"/>
                                        <w:sz w:val="21"/>
                                        <w:szCs w:val="21"/>
                                        <w:lang w:eastAsia="de-DE"/>
                                      </w:rPr>
                                    </w:pPr>
                                    <w:r w:rsidRPr="00AB1A75">
                                      <w:rPr>
                                        <w:rFonts w:ascii="Helvetica" w:eastAsia="Times New Roman" w:hAnsi="Helvetica" w:cs="Times New Roman"/>
                                        <w:color w:val="F2F2F2"/>
                                        <w:sz w:val="21"/>
                                        <w:szCs w:val="21"/>
                                        <w:lang w:eastAsia="de-DE"/>
                                      </w:rPr>
                                      <w:br/>
                                    </w:r>
                                    <w:bookmarkStart w:id="0" w:name="_GoBack"/>
                                    <w:bookmarkEnd w:id="0"/>
                                  </w:p>
                                  <w:p w:rsidR="00AB1A75" w:rsidRPr="00AB1A75" w:rsidRDefault="00AB1A75" w:rsidP="00AB1A75">
                                    <w:pPr>
                                      <w:spacing w:before="100" w:beforeAutospacing="1" w:after="100" w:afterAutospacing="1" w:line="360" w:lineRule="auto"/>
                                      <w:rPr>
                                        <w:rFonts w:ascii="Helvetica" w:eastAsia="Times New Roman" w:hAnsi="Helvetica" w:cs="Times New Roman"/>
                                        <w:color w:val="F2F2F2"/>
                                        <w:sz w:val="21"/>
                                        <w:szCs w:val="21"/>
                                        <w:lang w:eastAsia="de-DE"/>
                                      </w:rPr>
                                    </w:pPr>
                                    <w:hyperlink r:id="rId6" w:history="1"/>
                                    <w:r w:rsidRPr="00AB1A75">
                                      <w:rPr>
                                        <w:rFonts w:ascii="Helvetica" w:eastAsia="Times New Roman" w:hAnsi="Helvetica" w:cs="Times New Roman"/>
                                        <w:i/>
                                        <w:iCs/>
                                        <w:color w:val="F2F2F2"/>
                                        <w:sz w:val="21"/>
                                        <w:szCs w:val="21"/>
                                        <w:lang w:eastAsia="de-DE"/>
                                      </w:rPr>
                                      <w:t>Ein wunderschön gestaltetes Buch, das sich im wahrsten Sinne auf feinsinnige Art und Weise unseren Sinnen widmet.</w:t>
                                    </w:r>
                                  </w:p>
                                  <w:p w:rsidR="00AB1A75" w:rsidRPr="00AB1A75" w:rsidRDefault="00AB1A75" w:rsidP="00AB1A75">
                                    <w:pPr>
                                      <w:spacing w:before="100" w:beforeAutospacing="1" w:after="100" w:afterAutospacing="1" w:line="360" w:lineRule="auto"/>
                                      <w:rPr>
                                        <w:rFonts w:ascii="Helvetica" w:eastAsia="Times New Roman" w:hAnsi="Helvetica" w:cs="Times New Roman"/>
                                        <w:color w:val="F2F2F2"/>
                                        <w:sz w:val="21"/>
                                        <w:szCs w:val="21"/>
                                        <w:lang w:eastAsia="de-DE"/>
                                      </w:rPr>
                                    </w:pPr>
                                    <w:r w:rsidRPr="00AB1A75">
                                      <w:rPr>
                                        <w:rFonts w:ascii="Helvetica" w:eastAsia="Times New Roman" w:hAnsi="Helvetica" w:cs="Times New Roman"/>
                                        <w:i/>
                                        <w:iCs/>
                                        <w:color w:val="F2F2F2"/>
                                        <w:sz w:val="21"/>
                                        <w:szCs w:val="21"/>
                                        <w:lang w:eastAsia="de-DE"/>
                                      </w:rPr>
                                      <w:t xml:space="preserve">Berühren, Schmecken, Riechen, ... das Menschliche Herz, Das Nervengeflecht, ... Bauch und Bauchgefühle, Muskelkraft und Muskelsinn, Der innere Fluss des Lebens, um nur einige  der Kapitel zu nennen, um die es </w:t>
                                    </w:r>
                                    <w:r w:rsidR="00922235" w:rsidRPr="00AB1A75">
                                      <w:rPr>
                                        <w:rFonts w:ascii="Helvetica" w:eastAsia="Times New Roman" w:hAnsi="Helvetica" w:cs="Times New Roman"/>
                                        <w:b/>
                                        <w:bCs/>
                                        <w:noProof/>
                                        <w:color w:val="F2F2F2"/>
                                        <w:sz w:val="21"/>
                                        <w:szCs w:val="21"/>
                                        <w:lang w:eastAsia="de-DE"/>
                                      </w:rPr>
                                      <w:drawing>
                                        <wp:anchor distT="0" distB="0" distL="0" distR="0" simplePos="0" relativeHeight="251659264" behindDoc="0" locked="0" layoutInCell="1" allowOverlap="0" wp14:anchorId="505D8D91" wp14:editId="300CD65C">
                                          <wp:simplePos x="0" y="0"/>
                                          <wp:positionH relativeFrom="column">
                                            <wp:posOffset>-71755</wp:posOffset>
                                          </wp:positionH>
                                          <wp:positionV relativeFrom="line">
                                            <wp:posOffset>-1506220</wp:posOffset>
                                          </wp:positionV>
                                          <wp:extent cx="1458000" cy="2116800"/>
                                          <wp:effectExtent l="0" t="0" r="8890" b="0"/>
                                          <wp:wrapSquare wrapText="bothSides"/>
                                          <wp:docPr id="1" name="Bild 2" descr="https://mcusercontent.com/048826febd8d2cf7590cd32b6/images/58ec4cd3-61b2-4ca8-ad3d-6e1145318bc9.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048826febd8d2cf7590cd32b6/images/58ec4cd3-61b2-4ca8-ad3d-6e1145318bc9.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8000" cy="211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5">
                                      <w:rPr>
                                        <w:rFonts w:ascii="Helvetica" w:eastAsia="Times New Roman" w:hAnsi="Helvetica" w:cs="Times New Roman"/>
                                        <w:i/>
                                        <w:iCs/>
                                        <w:color w:val="F2F2F2"/>
                                        <w:sz w:val="21"/>
                                        <w:szCs w:val="21"/>
                                        <w:lang w:eastAsia="de-DE"/>
                                      </w:rPr>
                                      <w:t>in diesem Buch geht. Was das Buch für mich so außergewöhnlich macht, ist die Herangehensweise  von Helmut Milz, an die einzelnen Sinne. In jedem einzelnen Kapitel gibt es fundierte medizinische und wissenschaftliche Fakten, historische Exkurse, ausgewähltes Bildmaterial und eine umfassende Sammlung an Wortwendungen und Sprachbildern. Und darüber hinaus Anregungen zum Reflektieren, Nachspüren, Hinterfragen.</w:t>
                                    </w:r>
                                  </w:p>
                                  <w:p w:rsidR="00AB1A75" w:rsidRPr="00AB1A75" w:rsidRDefault="00AB1A75" w:rsidP="00AB1A75">
                                    <w:pPr>
                                      <w:spacing w:before="100" w:beforeAutospacing="1" w:after="100" w:afterAutospacing="1" w:line="360" w:lineRule="auto"/>
                                      <w:rPr>
                                        <w:rFonts w:ascii="Helvetica" w:eastAsia="Times New Roman" w:hAnsi="Helvetica" w:cs="Times New Roman"/>
                                        <w:color w:val="F2F2F2"/>
                                        <w:sz w:val="21"/>
                                        <w:szCs w:val="21"/>
                                        <w:lang w:eastAsia="de-DE"/>
                                      </w:rPr>
                                    </w:pPr>
                                    <w:r w:rsidRPr="00AB1A75">
                                      <w:rPr>
                                        <w:rFonts w:ascii="Helvetica" w:eastAsia="Times New Roman" w:hAnsi="Helvetica" w:cs="Times New Roman"/>
                                        <w:i/>
                                        <w:iCs/>
                                        <w:color w:val="F2F2F2"/>
                                        <w:sz w:val="21"/>
                                        <w:szCs w:val="21"/>
                                        <w:lang w:eastAsia="de-DE"/>
                                      </w:rPr>
                                      <w:t>Es nährt sowohl den Wissensdurst als auch das sinnliche Vergnügen. Es erlaubt dem Leser „ganz nebenbei“ seine Sinne zu schärfen und auf sensible Weise mit sich selbst tief in Kontakt zu kommen. Es ist auf seine, ganz individuelle Weise, betörende Poesie und eine Ode an die sinnliche Leiblichkeit.</w:t>
                                    </w:r>
                                  </w:p>
                                  <w:p w:rsidR="00AB1A75" w:rsidRPr="00AB1A75" w:rsidRDefault="00AB1A75" w:rsidP="00AB1A75">
                                    <w:pPr>
                                      <w:spacing w:before="100" w:beforeAutospacing="1" w:after="100" w:afterAutospacing="1" w:line="360" w:lineRule="auto"/>
                                      <w:rPr>
                                        <w:rFonts w:ascii="Helvetica" w:eastAsia="Times New Roman" w:hAnsi="Helvetica" w:cs="Times New Roman"/>
                                        <w:color w:val="F2F2F2"/>
                                        <w:sz w:val="21"/>
                                        <w:szCs w:val="21"/>
                                        <w:lang w:eastAsia="de-DE"/>
                                      </w:rPr>
                                    </w:pPr>
                                    <w:r w:rsidRPr="00AB1A75">
                                      <w:rPr>
                                        <w:rFonts w:ascii="Helvetica" w:eastAsia="Times New Roman" w:hAnsi="Helvetica" w:cs="Times New Roman"/>
                                        <w:i/>
                                        <w:iCs/>
                                        <w:color w:val="F2F2F2"/>
                                        <w:sz w:val="21"/>
                                        <w:szCs w:val="21"/>
                                        <w:lang w:eastAsia="de-DE"/>
                                      </w:rPr>
                                      <w:t>Für alle Leser, aber auch insbesondere für uns Körperpsychotherapeuten finde ich es eine kostbare Bereicherung! </w:t>
                                    </w:r>
                                  </w:p>
                                </w:tc>
                              </w:tr>
                            </w:tbl>
                            <w:p w:rsidR="00AB1A75" w:rsidRPr="00AB1A75" w:rsidRDefault="00AB1A75" w:rsidP="00AB1A75">
                              <w:pPr>
                                <w:spacing w:after="0" w:line="240" w:lineRule="auto"/>
                                <w:rPr>
                                  <w:rFonts w:ascii="Times New Roman" w:eastAsia="Times New Roman" w:hAnsi="Times New Roman" w:cs="Times New Roman"/>
                                  <w:sz w:val="24"/>
                                  <w:szCs w:val="24"/>
                                  <w:lang w:eastAsia="de-DE"/>
                                </w:rPr>
                              </w:pPr>
                            </w:p>
                          </w:tc>
                        </w:tr>
                      </w:tbl>
                      <w:p w:rsidR="00AB1A75" w:rsidRPr="00AB1A75" w:rsidRDefault="00AB1A75" w:rsidP="00AB1A75">
                        <w:pPr>
                          <w:spacing w:after="0" w:line="240" w:lineRule="auto"/>
                          <w:rPr>
                            <w:rFonts w:ascii="Times New Roman" w:eastAsia="Times New Roman" w:hAnsi="Times New Roman" w:cs="Times New Roman"/>
                            <w:sz w:val="24"/>
                            <w:szCs w:val="24"/>
                            <w:lang w:eastAsia="de-DE"/>
                          </w:rPr>
                        </w:pPr>
                      </w:p>
                    </w:tc>
                  </w:tr>
                </w:tbl>
                <w:p w:rsidR="00AB1A75" w:rsidRPr="00AB1A75" w:rsidRDefault="00AB1A75" w:rsidP="00AB1A7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00"/>
                  </w:tblGrid>
                  <w:tr w:rsidR="00AB1A75" w:rsidRPr="00AB1A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B1A75" w:rsidRPr="00AB1A75">
                          <w:tc>
                            <w:tcPr>
                              <w:tcW w:w="0" w:type="auto"/>
                              <w:tcMar>
                                <w:top w:w="0" w:type="dxa"/>
                                <w:left w:w="270" w:type="dxa"/>
                                <w:bottom w:w="135" w:type="dxa"/>
                                <w:right w:w="270" w:type="dxa"/>
                              </w:tcMar>
                              <w:hideMark/>
                            </w:tcPr>
                            <w:p w:rsidR="00AB1A75" w:rsidRPr="00AB1A75" w:rsidRDefault="00AB1A75" w:rsidP="00AB1A75">
                              <w:pPr>
                                <w:spacing w:after="0" w:line="300" w:lineRule="auto"/>
                                <w:jc w:val="center"/>
                                <w:outlineLvl w:val="0"/>
                                <w:rPr>
                                  <w:rFonts w:ascii="Helvetica" w:eastAsia="Times New Roman" w:hAnsi="Helvetica" w:cs="Times New Roman"/>
                                  <w:b/>
                                  <w:bCs/>
                                  <w:color w:val="606060"/>
                                  <w:spacing w:val="-15"/>
                                  <w:kern w:val="36"/>
                                  <w:sz w:val="60"/>
                                  <w:szCs w:val="60"/>
                                  <w:lang w:eastAsia="de-DE"/>
                                </w:rPr>
                              </w:pPr>
                              <w:r w:rsidRPr="00AB1A75">
                                <w:rPr>
                                  <w:rFonts w:ascii="Helvetica" w:eastAsia="Times New Roman" w:hAnsi="Helvetica" w:cs="Times New Roman"/>
                                  <w:b/>
                                  <w:bCs/>
                                  <w:color w:val="606060"/>
                                  <w:spacing w:val="-15"/>
                                  <w:kern w:val="36"/>
                                  <w:sz w:val="60"/>
                                  <w:szCs w:val="60"/>
                                  <w:lang w:eastAsia="de-DE"/>
                                </w:rPr>
                                <w:lastRenderedPageBreak/>
                                <w:t> </w:t>
                              </w:r>
                            </w:p>
                            <w:p w:rsidR="00AB1A75" w:rsidRPr="00AB1A75" w:rsidRDefault="00AB1A75" w:rsidP="00AB1A75">
                              <w:pPr>
                                <w:spacing w:after="0" w:line="360" w:lineRule="auto"/>
                                <w:jc w:val="center"/>
                                <w:rPr>
                                  <w:rFonts w:ascii="Helvetica" w:eastAsia="Times New Roman" w:hAnsi="Helvetica" w:cs="Times New Roman"/>
                                  <w:color w:val="606060"/>
                                  <w:sz w:val="23"/>
                                  <w:szCs w:val="23"/>
                                  <w:lang w:eastAsia="de-DE"/>
                                </w:rPr>
                              </w:pPr>
                            </w:p>
                          </w:tc>
                        </w:tr>
                      </w:tbl>
                      <w:p w:rsidR="00AB1A75" w:rsidRPr="00AB1A75" w:rsidRDefault="00AB1A75" w:rsidP="00AB1A75">
                        <w:pPr>
                          <w:spacing w:after="0" w:line="240" w:lineRule="auto"/>
                          <w:rPr>
                            <w:rFonts w:ascii="Times New Roman" w:eastAsia="Times New Roman" w:hAnsi="Times New Roman" w:cs="Times New Roman"/>
                            <w:sz w:val="24"/>
                            <w:szCs w:val="24"/>
                            <w:lang w:eastAsia="de-DE"/>
                          </w:rPr>
                        </w:pPr>
                      </w:p>
                    </w:tc>
                  </w:tr>
                </w:tbl>
                <w:p w:rsidR="00AB1A75" w:rsidRPr="00AB1A75" w:rsidRDefault="00AB1A75" w:rsidP="00AB1A75">
                  <w:pPr>
                    <w:spacing w:after="0" w:line="240" w:lineRule="auto"/>
                    <w:rPr>
                      <w:rFonts w:ascii="Times New Roman" w:eastAsia="Times New Roman" w:hAnsi="Times New Roman" w:cs="Times New Roman"/>
                      <w:sz w:val="24"/>
                      <w:szCs w:val="24"/>
                      <w:lang w:eastAsia="de-DE"/>
                    </w:rPr>
                  </w:pPr>
                </w:p>
              </w:tc>
            </w:tr>
          </w:tbl>
          <w:p w:rsidR="00AB1A75" w:rsidRPr="00AB1A75" w:rsidRDefault="00AB1A75" w:rsidP="00AB1A75">
            <w:pPr>
              <w:spacing w:after="0" w:line="240" w:lineRule="auto"/>
              <w:jc w:val="center"/>
              <w:rPr>
                <w:rFonts w:ascii="Times New Roman" w:eastAsia="Times New Roman" w:hAnsi="Times New Roman" w:cs="Times New Roman"/>
                <w:sz w:val="24"/>
                <w:szCs w:val="24"/>
                <w:lang w:eastAsia="de-DE"/>
              </w:rPr>
            </w:pPr>
          </w:p>
        </w:tc>
      </w:tr>
      <w:tr w:rsidR="00AB1A75" w:rsidRPr="00AB1A75" w:rsidTr="00AB1A75">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4500"/>
              <w:gridCol w:w="4500"/>
            </w:tblGrid>
            <w:tr w:rsidR="00AB1A75" w:rsidRPr="00AB1A75">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AB1A75" w:rsidRPr="00AB1A75">
                    <w:tc>
                      <w:tcPr>
                        <w:tcW w:w="0" w:type="auto"/>
                        <w:hideMark/>
                      </w:tcPr>
                      <w:p w:rsidR="00AB1A75" w:rsidRPr="00AB1A75" w:rsidRDefault="00AB1A75" w:rsidP="00AB1A75">
                        <w:pPr>
                          <w:spacing w:after="0" w:line="240" w:lineRule="auto"/>
                          <w:rPr>
                            <w:rFonts w:ascii="Times New Roman" w:eastAsia="Times New Roman" w:hAnsi="Times New Roman" w:cs="Times New Roman"/>
                            <w:sz w:val="24"/>
                            <w:szCs w:val="24"/>
                            <w:lang w:eastAsia="de-DE"/>
                          </w:rPr>
                        </w:pPr>
                      </w:p>
                    </w:tc>
                  </w:tr>
                </w:tbl>
                <w:p w:rsidR="00AB1A75" w:rsidRPr="00AB1A75" w:rsidRDefault="00AB1A75" w:rsidP="00AB1A75">
                  <w:pPr>
                    <w:spacing w:after="0" w:line="240" w:lineRule="auto"/>
                    <w:rPr>
                      <w:rFonts w:ascii="Times New Roman" w:eastAsia="Times New Roman" w:hAnsi="Times New Roman" w:cs="Times New Roman"/>
                      <w:sz w:val="24"/>
                      <w:szCs w:val="24"/>
                      <w:lang w:eastAsia="de-DE"/>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AB1A75" w:rsidRPr="00AB1A75">
                    <w:tc>
                      <w:tcPr>
                        <w:tcW w:w="0" w:type="auto"/>
                        <w:hideMark/>
                      </w:tcPr>
                      <w:p w:rsidR="00AB1A75" w:rsidRPr="00AB1A75" w:rsidRDefault="00AB1A75" w:rsidP="00AB1A75">
                        <w:pPr>
                          <w:spacing w:after="0" w:line="240" w:lineRule="auto"/>
                          <w:rPr>
                            <w:rFonts w:ascii="Times New Roman" w:eastAsia="Times New Roman" w:hAnsi="Times New Roman" w:cs="Times New Roman"/>
                            <w:sz w:val="24"/>
                            <w:szCs w:val="24"/>
                            <w:lang w:eastAsia="de-DE"/>
                          </w:rPr>
                        </w:pPr>
                      </w:p>
                    </w:tc>
                  </w:tr>
                </w:tbl>
                <w:p w:rsidR="00AB1A75" w:rsidRPr="00AB1A75" w:rsidRDefault="00AB1A75" w:rsidP="00AB1A75">
                  <w:pPr>
                    <w:spacing w:after="0" w:line="240" w:lineRule="auto"/>
                    <w:rPr>
                      <w:rFonts w:ascii="Times New Roman" w:eastAsia="Times New Roman" w:hAnsi="Times New Roman" w:cs="Times New Roman"/>
                      <w:sz w:val="24"/>
                      <w:szCs w:val="24"/>
                      <w:lang w:eastAsia="de-DE"/>
                    </w:rPr>
                  </w:pPr>
                </w:p>
              </w:tc>
            </w:tr>
          </w:tbl>
          <w:p w:rsidR="00AB1A75" w:rsidRPr="00AB1A75" w:rsidRDefault="00AB1A75" w:rsidP="00AB1A75">
            <w:pPr>
              <w:spacing w:after="0" w:line="240" w:lineRule="auto"/>
              <w:jc w:val="center"/>
              <w:rPr>
                <w:rFonts w:ascii="Times New Roman" w:eastAsia="Times New Roman" w:hAnsi="Times New Roman" w:cs="Times New Roman"/>
                <w:sz w:val="24"/>
                <w:szCs w:val="24"/>
                <w:lang w:eastAsia="de-DE"/>
              </w:rPr>
            </w:pPr>
          </w:p>
        </w:tc>
      </w:tr>
      <w:tr w:rsidR="00AB1A75" w:rsidRPr="00AB1A75" w:rsidTr="00AB1A75">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B1A75" w:rsidRPr="00AB1A75" w:rsidTr="00AB1A75">
              <w:trPr>
                <w:jc w:val="center"/>
              </w:trPr>
              <w:tc>
                <w:tcPr>
                  <w:tcW w:w="0" w:type="auto"/>
                  <w:shd w:val="clear" w:color="auto" w:fill="FFFFFF"/>
                  <w:tcMar>
                    <w:top w:w="0" w:type="dxa"/>
                    <w:left w:w="0" w:type="dxa"/>
                    <w:bottom w:w="135" w:type="dxa"/>
                    <w:right w:w="0" w:type="dxa"/>
                  </w:tcMar>
                </w:tcPr>
                <w:p w:rsidR="00AB1A75" w:rsidRPr="00AB1A75" w:rsidRDefault="00AB1A75" w:rsidP="00AB1A75">
                  <w:pPr>
                    <w:spacing w:after="0" w:line="240" w:lineRule="auto"/>
                    <w:rPr>
                      <w:rFonts w:ascii="Times New Roman" w:eastAsia="Times New Roman" w:hAnsi="Times New Roman" w:cs="Times New Roman"/>
                      <w:sz w:val="24"/>
                      <w:szCs w:val="24"/>
                      <w:lang w:eastAsia="de-DE"/>
                    </w:rPr>
                  </w:pPr>
                </w:p>
              </w:tc>
            </w:tr>
          </w:tbl>
          <w:p w:rsidR="00AB1A75" w:rsidRPr="00AB1A75" w:rsidRDefault="00AB1A75" w:rsidP="00AB1A75">
            <w:pPr>
              <w:spacing w:after="0" w:line="240" w:lineRule="auto"/>
              <w:jc w:val="center"/>
              <w:rPr>
                <w:rFonts w:ascii="Times New Roman" w:eastAsia="Times New Roman" w:hAnsi="Times New Roman" w:cs="Times New Roman"/>
                <w:sz w:val="24"/>
                <w:szCs w:val="24"/>
                <w:lang w:eastAsia="de-DE"/>
              </w:rPr>
            </w:pPr>
          </w:p>
        </w:tc>
      </w:tr>
    </w:tbl>
    <w:p w:rsidR="005A50FC" w:rsidRDefault="005A50FC"/>
    <w:sectPr w:rsidR="005A50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75"/>
    <w:rsid w:val="005A50FC"/>
    <w:rsid w:val="00922235"/>
    <w:rsid w:val="00AB1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4933">
      <w:bodyDiv w:val="1"/>
      <w:marLeft w:val="0"/>
      <w:marRight w:val="0"/>
      <w:marTop w:val="0"/>
      <w:marBottom w:val="0"/>
      <w:divBdr>
        <w:top w:val="none" w:sz="0" w:space="0" w:color="auto"/>
        <w:left w:val="none" w:sz="0" w:space="0" w:color="auto"/>
        <w:bottom w:val="none" w:sz="0" w:space="0" w:color="auto"/>
        <w:right w:val="none" w:sz="0" w:space="0" w:color="auto"/>
      </w:divBdr>
      <w:divsChild>
        <w:div w:id="1998920612">
          <w:marLeft w:val="0"/>
          <w:marRight w:val="0"/>
          <w:marTop w:val="0"/>
          <w:marBottom w:val="0"/>
          <w:divBdr>
            <w:top w:val="none" w:sz="0" w:space="0" w:color="auto"/>
            <w:left w:val="none" w:sz="0" w:space="0" w:color="auto"/>
            <w:bottom w:val="none" w:sz="0" w:space="0" w:color="auto"/>
            <w:right w:val="none" w:sz="0" w:space="0" w:color="auto"/>
          </w:divBdr>
        </w:div>
        <w:div w:id="1747802879">
          <w:marLeft w:val="0"/>
          <w:marRight w:val="0"/>
          <w:marTop w:val="0"/>
          <w:marBottom w:val="0"/>
          <w:divBdr>
            <w:top w:val="none" w:sz="0" w:space="0" w:color="auto"/>
            <w:left w:val="none" w:sz="0" w:space="0" w:color="auto"/>
            <w:bottom w:val="none" w:sz="0" w:space="0" w:color="auto"/>
            <w:right w:val="none" w:sz="0" w:space="0" w:color="auto"/>
          </w:divBdr>
        </w:div>
        <w:div w:id="34355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alia.at/shop/home/artikeldetails/ID140509863.html" TargetMode="External"/><Relationship Id="rId5" Type="http://schemas.openxmlformats.org/officeDocument/2006/relationships/hyperlink" Target="http://www.helmutmilz.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2</cp:revision>
  <dcterms:created xsi:type="dcterms:W3CDTF">2020-07-25T08:45:00Z</dcterms:created>
  <dcterms:modified xsi:type="dcterms:W3CDTF">2020-07-25T08:45:00Z</dcterms:modified>
</cp:coreProperties>
</file>